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A4F" w14:textId="522F7AC4" w:rsidR="00AC4CCB" w:rsidRPr="003904D8" w:rsidRDefault="00AC4CCB" w:rsidP="003904D8">
      <w:pPr>
        <w:tabs>
          <w:tab w:val="center" w:pos="4536"/>
          <w:tab w:val="left" w:pos="809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 xml:space="preserve">Uchwała Nr </w:t>
      </w:r>
      <w:r w:rsidR="00062467" w:rsidRPr="003904D8">
        <w:rPr>
          <w:rFonts w:ascii="Arial" w:hAnsi="Arial" w:cs="Arial"/>
          <w:bCs/>
          <w:sz w:val="24"/>
          <w:szCs w:val="24"/>
        </w:rPr>
        <w:t>XLI/268/23</w:t>
      </w:r>
    </w:p>
    <w:p w14:paraId="0CE0167A" w14:textId="77777777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>Rady Powiatu Goleniowskiego</w:t>
      </w:r>
    </w:p>
    <w:p w14:paraId="0BCB0EA1" w14:textId="4C5BD503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 xml:space="preserve">z dnia </w:t>
      </w:r>
      <w:r w:rsidR="00062467" w:rsidRPr="003904D8">
        <w:rPr>
          <w:rFonts w:ascii="Arial" w:hAnsi="Arial" w:cs="Arial"/>
          <w:bCs/>
          <w:sz w:val="24"/>
          <w:szCs w:val="24"/>
        </w:rPr>
        <w:t xml:space="preserve">26 stycznia 2023 r. </w:t>
      </w:r>
    </w:p>
    <w:p w14:paraId="07FCF4D5" w14:textId="77777777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E4947A7" w14:textId="77777777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>w sprawie ustalenia rozkładu godzin pracy aptek ogólnodostępnych na terenie powiatu goleniowskiego</w:t>
      </w:r>
    </w:p>
    <w:p w14:paraId="2C4E94F5" w14:textId="77777777" w:rsidR="00AC4CCB" w:rsidRPr="003904D8" w:rsidRDefault="00AC4CCB" w:rsidP="003904D8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15A23E60" w14:textId="77777777" w:rsidR="00062467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>Na podstawie art. 94 ust. 2 ustawy z dnia 6 września 2001 r. Prawo farmaceutyczne (Dz. U. z 202</w:t>
      </w:r>
      <w:r w:rsidR="00A568F1" w:rsidRPr="003904D8">
        <w:rPr>
          <w:rFonts w:ascii="Arial" w:hAnsi="Arial" w:cs="Arial"/>
          <w:bCs/>
          <w:sz w:val="24"/>
          <w:szCs w:val="24"/>
        </w:rPr>
        <w:t>2</w:t>
      </w:r>
      <w:r w:rsidRPr="003904D8">
        <w:rPr>
          <w:rFonts w:ascii="Arial" w:hAnsi="Arial" w:cs="Arial"/>
          <w:bCs/>
          <w:sz w:val="24"/>
          <w:szCs w:val="24"/>
        </w:rPr>
        <w:t xml:space="preserve"> poz. </w:t>
      </w:r>
      <w:r w:rsidR="00A568F1" w:rsidRPr="003904D8">
        <w:rPr>
          <w:rFonts w:ascii="Arial" w:hAnsi="Arial" w:cs="Arial"/>
          <w:bCs/>
          <w:sz w:val="24"/>
          <w:szCs w:val="24"/>
        </w:rPr>
        <w:t>2301)</w:t>
      </w:r>
      <w:r w:rsidRPr="003904D8">
        <w:rPr>
          <w:rFonts w:ascii="Arial" w:hAnsi="Arial" w:cs="Arial"/>
          <w:bCs/>
          <w:sz w:val="24"/>
          <w:szCs w:val="24"/>
        </w:rPr>
        <w:t xml:space="preserve"> </w:t>
      </w:r>
    </w:p>
    <w:p w14:paraId="7FDC74AC" w14:textId="77777777" w:rsidR="00062467" w:rsidRPr="003904D8" w:rsidRDefault="00062467" w:rsidP="003904D8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04130E49" w14:textId="77777777" w:rsidR="00062467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>Rada Powiatu Goleniowskiego uchwala, co następuje:</w:t>
      </w:r>
    </w:p>
    <w:p w14:paraId="079FCB0A" w14:textId="77777777" w:rsidR="00062467" w:rsidRPr="003904D8" w:rsidRDefault="00062467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B6BAEDC" w14:textId="00BA56C7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>§ 1. Ustala się rozkład godzin pracy, w tym dyżurów aptek ogólnodostępnych                                                 działających na terenie powiatu goleniowskiego zgodnie z załącznikiem do niniejszej uchwały.</w:t>
      </w:r>
    </w:p>
    <w:p w14:paraId="3D1FD81B" w14:textId="183D01B3" w:rsidR="00AC4CCB" w:rsidRPr="003904D8" w:rsidRDefault="00062467" w:rsidP="003904D8">
      <w:pPr>
        <w:tabs>
          <w:tab w:val="left" w:pos="142"/>
          <w:tab w:val="left" w:pos="709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br/>
      </w:r>
      <w:r w:rsidR="00AC4CCB" w:rsidRPr="003904D8">
        <w:rPr>
          <w:rFonts w:ascii="Arial" w:hAnsi="Arial" w:cs="Arial"/>
          <w:bCs/>
          <w:sz w:val="24"/>
          <w:szCs w:val="24"/>
        </w:rPr>
        <w:t>§ 2.  Wykonanie uchwały powierza się Staroście Goleniowskiemu.</w:t>
      </w:r>
    </w:p>
    <w:p w14:paraId="09B267C4" w14:textId="7776DE71" w:rsidR="00AC4CCB" w:rsidRPr="003904D8" w:rsidRDefault="00062467" w:rsidP="003904D8">
      <w:pPr>
        <w:tabs>
          <w:tab w:val="left" w:pos="142"/>
          <w:tab w:val="left" w:pos="709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br/>
      </w:r>
      <w:r w:rsidR="00AC4CCB" w:rsidRPr="003904D8">
        <w:rPr>
          <w:rFonts w:ascii="Arial" w:hAnsi="Arial" w:cs="Arial"/>
          <w:bCs/>
          <w:sz w:val="24"/>
          <w:szCs w:val="24"/>
        </w:rPr>
        <w:t xml:space="preserve">§ 3. Traci moc uchwała nr XXXII/202/22 Rady Powiatu Goleniowskiego z dnia </w:t>
      </w:r>
      <w:r w:rsidR="001A0F20" w:rsidRPr="003904D8">
        <w:rPr>
          <w:rFonts w:ascii="Arial" w:hAnsi="Arial" w:cs="Arial"/>
          <w:bCs/>
          <w:sz w:val="24"/>
          <w:szCs w:val="24"/>
        </w:rPr>
        <w:br/>
      </w:r>
      <w:r w:rsidR="00AC4CCB" w:rsidRPr="003904D8">
        <w:rPr>
          <w:rFonts w:ascii="Arial" w:hAnsi="Arial" w:cs="Arial"/>
          <w:bCs/>
          <w:sz w:val="24"/>
          <w:szCs w:val="24"/>
        </w:rPr>
        <w:t xml:space="preserve">27 stycznia 2022 r. w sprawie ustalenia rozkładu godzin pracy aptek ogólnodostępnych na terenie Powiatu Goleniowskiego. </w:t>
      </w:r>
    </w:p>
    <w:p w14:paraId="1C438985" w14:textId="26409644" w:rsidR="00AC4CCB" w:rsidRPr="003904D8" w:rsidRDefault="00062467" w:rsidP="003904D8">
      <w:pPr>
        <w:tabs>
          <w:tab w:val="left" w:pos="142"/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br/>
      </w:r>
      <w:r w:rsidR="00AC4CCB" w:rsidRPr="003904D8">
        <w:rPr>
          <w:rFonts w:ascii="Arial" w:hAnsi="Arial" w:cs="Arial"/>
          <w:bCs/>
          <w:sz w:val="24"/>
          <w:szCs w:val="24"/>
        </w:rPr>
        <w:t xml:space="preserve">§ 4. Uchwała podlega ogłoszeniu w Dzienniku Urzędowym Województwa Zachodniopomorskiego i wchodzi w życie z dniem 1 lutego 2023 r. </w:t>
      </w:r>
    </w:p>
    <w:p w14:paraId="65FF7973" w14:textId="77777777" w:rsidR="00AC4CCB" w:rsidRPr="003904D8" w:rsidRDefault="00AC4CCB" w:rsidP="003904D8">
      <w:pPr>
        <w:tabs>
          <w:tab w:val="left" w:pos="142"/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5322009" w14:textId="21BEF42D" w:rsidR="00AC4CCB" w:rsidRPr="003904D8" w:rsidRDefault="00AC4CCB" w:rsidP="003904D8">
      <w:pPr>
        <w:tabs>
          <w:tab w:val="left" w:pos="142"/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 xml:space="preserve">Przewodnicząca Rady Powiatu </w:t>
      </w:r>
    </w:p>
    <w:p w14:paraId="4F03D80E" w14:textId="77777777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ab/>
        <w:t xml:space="preserve">     </w:t>
      </w:r>
    </w:p>
    <w:p w14:paraId="6184624E" w14:textId="154AF1EC" w:rsidR="00AC4CCB" w:rsidRPr="003904D8" w:rsidRDefault="003904D8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AC4CCB" w:rsidRPr="003904D8">
        <w:rPr>
          <w:rFonts w:ascii="Arial" w:hAnsi="Arial" w:cs="Arial"/>
          <w:bCs/>
          <w:sz w:val="24"/>
          <w:szCs w:val="24"/>
        </w:rPr>
        <w:t>olanta Jarlaczyńska</w:t>
      </w:r>
    </w:p>
    <w:p w14:paraId="2EBC46A5" w14:textId="77777777" w:rsidR="00AC4CCB" w:rsidRPr="003904D8" w:rsidRDefault="00AC4CCB" w:rsidP="003904D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7EEE889" w14:textId="77777777" w:rsidR="00AC4CCB" w:rsidRPr="003904D8" w:rsidRDefault="00AC4CCB" w:rsidP="003904D8">
      <w:pPr>
        <w:tabs>
          <w:tab w:val="left" w:pos="3795"/>
        </w:tabs>
        <w:spacing w:line="360" w:lineRule="auto"/>
        <w:rPr>
          <w:rFonts w:ascii="Arial" w:hAnsi="Arial" w:cs="Arial"/>
          <w:bCs/>
        </w:rPr>
      </w:pPr>
    </w:p>
    <w:p w14:paraId="735B72E8" w14:textId="77777777" w:rsidR="00AC4CCB" w:rsidRPr="003904D8" w:rsidRDefault="00AC4CCB" w:rsidP="003904D8">
      <w:pPr>
        <w:tabs>
          <w:tab w:val="left" w:pos="3795"/>
        </w:tabs>
        <w:spacing w:line="360" w:lineRule="auto"/>
        <w:rPr>
          <w:rFonts w:ascii="Arial" w:hAnsi="Arial" w:cs="Arial"/>
          <w:bCs/>
        </w:rPr>
      </w:pPr>
    </w:p>
    <w:p w14:paraId="165435C1" w14:textId="77777777" w:rsidR="00AC4CCB" w:rsidRPr="003904D8" w:rsidRDefault="00AC4CCB" w:rsidP="003904D8">
      <w:pPr>
        <w:tabs>
          <w:tab w:val="left" w:pos="3795"/>
        </w:tabs>
        <w:spacing w:line="360" w:lineRule="auto"/>
        <w:rPr>
          <w:rFonts w:ascii="Arial" w:hAnsi="Arial" w:cs="Arial"/>
          <w:bCs/>
        </w:rPr>
      </w:pPr>
    </w:p>
    <w:p w14:paraId="6A33C0B9" w14:textId="0899D437" w:rsidR="00AC4CCB" w:rsidRPr="003904D8" w:rsidRDefault="00062467" w:rsidP="003904D8">
      <w:pPr>
        <w:tabs>
          <w:tab w:val="left" w:pos="3795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lastRenderedPageBreak/>
        <w:t>Uz</w:t>
      </w:r>
      <w:r w:rsidR="00AC4CCB" w:rsidRPr="003904D8">
        <w:rPr>
          <w:rFonts w:ascii="Arial" w:hAnsi="Arial" w:cs="Arial"/>
          <w:bCs/>
          <w:sz w:val="24"/>
          <w:szCs w:val="24"/>
        </w:rPr>
        <w:t>asadnienie</w:t>
      </w:r>
    </w:p>
    <w:p w14:paraId="5E7567BA" w14:textId="3B4CF0C0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 xml:space="preserve">Zgodnie z art. 94 ust. 2 ustawy z dnia 6 września 2001 r. Prawo farmaceutyczne rada powiatu, po zasięgnięciu opinii wójtów (burmistrzów, prezydentów miast) gmin </w:t>
      </w:r>
      <w:r w:rsidR="00062467" w:rsidRPr="003904D8">
        <w:rPr>
          <w:rFonts w:ascii="Arial" w:hAnsi="Arial" w:cs="Arial"/>
          <w:bCs/>
          <w:sz w:val="24"/>
          <w:szCs w:val="24"/>
        </w:rPr>
        <w:br/>
      </w:r>
      <w:r w:rsidRPr="003904D8">
        <w:rPr>
          <w:rFonts w:ascii="Arial" w:hAnsi="Arial" w:cs="Arial"/>
          <w:bCs/>
          <w:sz w:val="24"/>
          <w:szCs w:val="24"/>
        </w:rPr>
        <w:t>z terenu powiatu i samorządu aptekarskiego, ustala rozkład godzin pracy i dyżurów aptek ogólnodostępnych. Ustalony przez radę powiatu rozkład godzin pracy aptek zgodnie z powołaną ustawą został dostosowany do potrzeb ludności i zapewnia dostępność świadczeń również w porze nocnej, niedziele, święta i dni wolne od pracy.</w:t>
      </w:r>
    </w:p>
    <w:p w14:paraId="59192156" w14:textId="772FAC4B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>Projekt uchwały został pozytywnie zaopiniowany przez burmistrzów i wójtów gmin wchodzących w skład powiatu</w:t>
      </w:r>
      <w:r w:rsidR="001565A2" w:rsidRPr="003904D8">
        <w:rPr>
          <w:rFonts w:ascii="Arial" w:hAnsi="Arial" w:cs="Arial"/>
          <w:bCs/>
          <w:sz w:val="24"/>
          <w:szCs w:val="24"/>
        </w:rPr>
        <w:t>.</w:t>
      </w:r>
      <w:r w:rsidRPr="003904D8">
        <w:rPr>
          <w:rFonts w:ascii="Arial" w:hAnsi="Arial" w:cs="Arial"/>
          <w:bCs/>
          <w:sz w:val="24"/>
          <w:szCs w:val="24"/>
        </w:rPr>
        <w:t xml:space="preserve"> </w:t>
      </w:r>
      <w:r w:rsidR="00FD1A18" w:rsidRPr="003904D8">
        <w:rPr>
          <w:rFonts w:ascii="Arial" w:hAnsi="Arial" w:cs="Arial"/>
          <w:bCs/>
          <w:sz w:val="24"/>
          <w:szCs w:val="24"/>
        </w:rPr>
        <w:t xml:space="preserve">Wyrażona opinia przez </w:t>
      </w:r>
      <w:r w:rsidRPr="003904D8">
        <w:rPr>
          <w:rFonts w:ascii="Arial" w:hAnsi="Arial" w:cs="Arial"/>
          <w:bCs/>
          <w:sz w:val="24"/>
          <w:szCs w:val="24"/>
        </w:rPr>
        <w:t>Zachodniopomorsk</w:t>
      </w:r>
      <w:r w:rsidR="00FD1A18" w:rsidRPr="003904D8">
        <w:rPr>
          <w:rFonts w:ascii="Arial" w:hAnsi="Arial" w:cs="Arial"/>
          <w:bCs/>
          <w:sz w:val="24"/>
          <w:szCs w:val="24"/>
        </w:rPr>
        <w:t>ą</w:t>
      </w:r>
      <w:r w:rsidRPr="003904D8">
        <w:rPr>
          <w:rFonts w:ascii="Arial" w:hAnsi="Arial" w:cs="Arial"/>
          <w:bCs/>
          <w:sz w:val="24"/>
          <w:szCs w:val="24"/>
        </w:rPr>
        <w:t xml:space="preserve"> Okręgową Izb</w:t>
      </w:r>
      <w:r w:rsidR="001565A2" w:rsidRPr="003904D8">
        <w:rPr>
          <w:rFonts w:ascii="Arial" w:hAnsi="Arial" w:cs="Arial"/>
          <w:bCs/>
          <w:sz w:val="24"/>
          <w:szCs w:val="24"/>
        </w:rPr>
        <w:t>a</w:t>
      </w:r>
      <w:r w:rsidRPr="003904D8">
        <w:rPr>
          <w:rFonts w:ascii="Arial" w:hAnsi="Arial" w:cs="Arial"/>
          <w:bCs/>
          <w:sz w:val="24"/>
          <w:szCs w:val="24"/>
        </w:rPr>
        <w:t xml:space="preserve"> Aptekarsk</w:t>
      </w:r>
      <w:r w:rsidR="001565A2" w:rsidRPr="003904D8">
        <w:rPr>
          <w:rFonts w:ascii="Arial" w:hAnsi="Arial" w:cs="Arial"/>
          <w:bCs/>
          <w:sz w:val="24"/>
          <w:szCs w:val="24"/>
        </w:rPr>
        <w:t>a</w:t>
      </w:r>
      <w:r w:rsidRPr="003904D8">
        <w:rPr>
          <w:rFonts w:ascii="Arial" w:hAnsi="Arial" w:cs="Arial"/>
          <w:bCs/>
          <w:sz w:val="24"/>
          <w:szCs w:val="24"/>
        </w:rPr>
        <w:t> w Szczecinie</w:t>
      </w:r>
      <w:r w:rsidR="00FD1A18" w:rsidRPr="003904D8">
        <w:rPr>
          <w:rFonts w:ascii="Arial" w:hAnsi="Arial" w:cs="Arial"/>
          <w:bCs/>
          <w:sz w:val="24"/>
          <w:szCs w:val="24"/>
        </w:rPr>
        <w:t xml:space="preserve"> nie jest równoznaczna z wydaniem opinii pozytywnej </w:t>
      </w:r>
      <w:r w:rsidR="00E41B92" w:rsidRPr="003904D8">
        <w:rPr>
          <w:rFonts w:ascii="Arial" w:hAnsi="Arial" w:cs="Arial"/>
          <w:bCs/>
          <w:sz w:val="24"/>
          <w:szCs w:val="24"/>
        </w:rPr>
        <w:t>co jednak</w:t>
      </w:r>
      <w:r w:rsidR="00FD1A18" w:rsidRPr="003904D8">
        <w:rPr>
          <w:rFonts w:ascii="Arial" w:hAnsi="Arial" w:cs="Arial"/>
          <w:bCs/>
          <w:sz w:val="24"/>
          <w:szCs w:val="24"/>
        </w:rPr>
        <w:t xml:space="preserve"> nie neguje obowiązku ciążącego na Radzie Powiatu wynikającego z art. 94 ust.2 ww. ustawy. W opinii</w:t>
      </w:r>
      <w:r w:rsidR="001565A2" w:rsidRPr="003904D8">
        <w:rPr>
          <w:rFonts w:ascii="Arial" w:hAnsi="Arial" w:cs="Arial"/>
          <w:bCs/>
          <w:sz w:val="24"/>
          <w:szCs w:val="24"/>
        </w:rPr>
        <w:t xml:space="preserve"> wni</w:t>
      </w:r>
      <w:r w:rsidR="00FD1A18" w:rsidRPr="003904D8">
        <w:rPr>
          <w:rFonts w:ascii="Arial" w:hAnsi="Arial" w:cs="Arial"/>
          <w:bCs/>
          <w:sz w:val="24"/>
          <w:szCs w:val="24"/>
        </w:rPr>
        <w:t>esiono</w:t>
      </w:r>
      <w:r w:rsidR="001565A2" w:rsidRPr="003904D8">
        <w:rPr>
          <w:rFonts w:ascii="Arial" w:hAnsi="Arial" w:cs="Arial"/>
          <w:bCs/>
          <w:sz w:val="24"/>
          <w:szCs w:val="24"/>
        </w:rPr>
        <w:t xml:space="preserve"> o korektę i uzupełnienie harmonogramu aptek</w:t>
      </w:r>
      <w:r w:rsidRPr="003904D8">
        <w:rPr>
          <w:rFonts w:ascii="Arial" w:hAnsi="Arial" w:cs="Arial"/>
          <w:bCs/>
          <w:sz w:val="24"/>
          <w:szCs w:val="24"/>
        </w:rPr>
        <w:t>.</w:t>
      </w:r>
      <w:r w:rsidR="001565A2" w:rsidRPr="003904D8">
        <w:rPr>
          <w:rFonts w:ascii="Arial" w:hAnsi="Arial" w:cs="Arial"/>
          <w:bCs/>
          <w:sz w:val="24"/>
          <w:szCs w:val="24"/>
        </w:rPr>
        <w:t xml:space="preserve"> Zgodnie z zaleceniami Prezesa ZOIA ujęto w harmonogramie A</w:t>
      </w:r>
      <w:r w:rsidR="00FD1A18" w:rsidRPr="003904D8">
        <w:rPr>
          <w:rFonts w:ascii="Arial" w:hAnsi="Arial" w:cs="Arial"/>
          <w:bCs/>
          <w:sz w:val="24"/>
          <w:szCs w:val="24"/>
        </w:rPr>
        <w:t>p</w:t>
      </w:r>
      <w:r w:rsidR="001565A2" w:rsidRPr="003904D8">
        <w:rPr>
          <w:rFonts w:ascii="Arial" w:hAnsi="Arial" w:cs="Arial"/>
          <w:bCs/>
          <w:sz w:val="24"/>
          <w:szCs w:val="24"/>
        </w:rPr>
        <w:t>tekę DOZ dbam o Zdrowie na ul. Stargardzkiej 13 w Goleniowie</w:t>
      </w:r>
      <w:r w:rsidR="00FD1A18" w:rsidRPr="003904D8">
        <w:rPr>
          <w:rFonts w:ascii="Arial" w:hAnsi="Arial" w:cs="Arial"/>
          <w:bCs/>
          <w:sz w:val="24"/>
          <w:szCs w:val="24"/>
        </w:rPr>
        <w:t xml:space="preserve"> oraz </w:t>
      </w:r>
      <w:r w:rsidR="001565A2" w:rsidRPr="003904D8">
        <w:rPr>
          <w:rFonts w:ascii="Arial" w:hAnsi="Arial" w:cs="Arial"/>
          <w:bCs/>
          <w:sz w:val="24"/>
          <w:szCs w:val="24"/>
        </w:rPr>
        <w:t xml:space="preserve">dokonano </w:t>
      </w:r>
      <w:r w:rsidR="00FD1A18" w:rsidRPr="003904D8">
        <w:rPr>
          <w:rFonts w:ascii="Arial" w:hAnsi="Arial" w:cs="Arial"/>
          <w:bCs/>
          <w:sz w:val="24"/>
          <w:szCs w:val="24"/>
        </w:rPr>
        <w:t>korekty</w:t>
      </w:r>
      <w:r w:rsidR="001565A2" w:rsidRPr="003904D8">
        <w:rPr>
          <w:rFonts w:ascii="Arial" w:hAnsi="Arial" w:cs="Arial"/>
          <w:bCs/>
          <w:sz w:val="24"/>
          <w:szCs w:val="24"/>
        </w:rPr>
        <w:t xml:space="preserve"> oczywistych </w:t>
      </w:r>
      <w:r w:rsidR="00FD1A18" w:rsidRPr="003904D8">
        <w:rPr>
          <w:rFonts w:ascii="Arial" w:hAnsi="Arial" w:cs="Arial"/>
          <w:bCs/>
          <w:sz w:val="24"/>
          <w:szCs w:val="24"/>
        </w:rPr>
        <w:t>p</w:t>
      </w:r>
      <w:r w:rsidR="001565A2" w:rsidRPr="003904D8">
        <w:rPr>
          <w:rFonts w:ascii="Arial" w:hAnsi="Arial" w:cs="Arial"/>
          <w:bCs/>
          <w:sz w:val="24"/>
          <w:szCs w:val="24"/>
        </w:rPr>
        <w:t>omyłek</w:t>
      </w:r>
      <w:r w:rsidR="00FD1A18" w:rsidRPr="003904D8">
        <w:rPr>
          <w:rFonts w:ascii="Arial" w:hAnsi="Arial" w:cs="Arial"/>
          <w:bCs/>
          <w:sz w:val="24"/>
          <w:szCs w:val="24"/>
        </w:rPr>
        <w:t>.</w:t>
      </w:r>
      <w:r w:rsidR="00B95AE3" w:rsidRPr="003904D8">
        <w:rPr>
          <w:rFonts w:ascii="Arial" w:hAnsi="Arial" w:cs="Arial"/>
          <w:bCs/>
          <w:sz w:val="24"/>
          <w:szCs w:val="24"/>
        </w:rPr>
        <w:t xml:space="preserve"> </w:t>
      </w:r>
      <w:r w:rsidR="00772E57" w:rsidRPr="003904D8">
        <w:rPr>
          <w:rFonts w:ascii="Arial" w:hAnsi="Arial" w:cs="Arial"/>
          <w:bCs/>
          <w:sz w:val="24"/>
          <w:szCs w:val="24"/>
        </w:rPr>
        <w:t>Ponadto, w</w:t>
      </w:r>
      <w:r w:rsidR="00FA007B" w:rsidRPr="003904D8">
        <w:rPr>
          <w:rFonts w:ascii="Arial" w:hAnsi="Arial" w:cs="Arial"/>
          <w:bCs/>
          <w:sz w:val="24"/>
          <w:szCs w:val="24"/>
        </w:rPr>
        <w:t xml:space="preserve"> </w:t>
      </w:r>
      <w:r w:rsidR="00772E57" w:rsidRPr="003904D8">
        <w:rPr>
          <w:rFonts w:ascii="Arial" w:hAnsi="Arial" w:cs="Arial"/>
          <w:bCs/>
          <w:sz w:val="24"/>
          <w:szCs w:val="24"/>
        </w:rPr>
        <w:t xml:space="preserve">swojej </w:t>
      </w:r>
      <w:r w:rsidR="00FA007B" w:rsidRPr="003904D8">
        <w:rPr>
          <w:rFonts w:ascii="Arial" w:hAnsi="Arial" w:cs="Arial"/>
          <w:bCs/>
          <w:sz w:val="24"/>
          <w:szCs w:val="24"/>
        </w:rPr>
        <w:t xml:space="preserve">opinii ZOIA powołuje się na projekt  ustawy o zmianie ustawy o refundacji leków, środków spożywczych specjalnego przeznaczenia żywieniowego oraz wyrobów medycznych oraz niektórych innych ustaw i wskazuje kierunek </w:t>
      </w:r>
      <w:r w:rsidR="00B95AE3" w:rsidRPr="003904D8">
        <w:rPr>
          <w:rFonts w:ascii="Arial" w:hAnsi="Arial" w:cs="Arial"/>
          <w:bCs/>
          <w:sz w:val="24"/>
          <w:szCs w:val="24"/>
        </w:rPr>
        <w:t>zmian w sposobie pełnienia dyżuru w porze nocnej (do godz. 23:00) i podjęcia prac zmierzających do ustalenia rezerw</w:t>
      </w:r>
      <w:r w:rsidR="00FA007B" w:rsidRPr="003904D8">
        <w:rPr>
          <w:rFonts w:ascii="Arial" w:hAnsi="Arial" w:cs="Arial"/>
          <w:bCs/>
          <w:sz w:val="24"/>
          <w:szCs w:val="24"/>
        </w:rPr>
        <w:t>y</w:t>
      </w:r>
      <w:r w:rsidR="00B95AE3" w:rsidRPr="003904D8">
        <w:rPr>
          <w:rFonts w:ascii="Arial" w:hAnsi="Arial" w:cs="Arial"/>
          <w:bCs/>
          <w:sz w:val="24"/>
          <w:szCs w:val="24"/>
        </w:rPr>
        <w:t xml:space="preserve"> budżetu powiatu z przeznaczeniem na wynagrodzenia dla farmaceutów</w:t>
      </w:r>
      <w:r w:rsidR="00FA007B" w:rsidRPr="003904D8">
        <w:rPr>
          <w:rFonts w:ascii="Arial" w:hAnsi="Arial" w:cs="Arial"/>
          <w:bCs/>
          <w:sz w:val="24"/>
          <w:szCs w:val="24"/>
        </w:rPr>
        <w:t xml:space="preserve">. </w:t>
      </w:r>
      <w:r w:rsidR="00772E57" w:rsidRPr="003904D8">
        <w:rPr>
          <w:rFonts w:ascii="Arial" w:hAnsi="Arial" w:cs="Arial"/>
          <w:bCs/>
          <w:sz w:val="24"/>
          <w:szCs w:val="24"/>
        </w:rPr>
        <w:t>P</w:t>
      </w:r>
      <w:r w:rsidR="00FA007B" w:rsidRPr="003904D8">
        <w:rPr>
          <w:rFonts w:ascii="Arial" w:hAnsi="Arial" w:cs="Arial"/>
          <w:bCs/>
          <w:sz w:val="24"/>
          <w:szCs w:val="24"/>
        </w:rPr>
        <w:t xml:space="preserve">o wejściu w życie powyższej ustawy, uchwała Rady Powiatu Goleniowskiego zostanie zmieniona i dostosowana do obowiązujących norm prawnych. </w:t>
      </w:r>
    </w:p>
    <w:p w14:paraId="3420C71F" w14:textId="77777777" w:rsidR="00AC4CCB" w:rsidRPr="003904D8" w:rsidRDefault="00AC4CCB" w:rsidP="003904D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04D8">
        <w:rPr>
          <w:rFonts w:ascii="Arial" w:hAnsi="Arial" w:cs="Arial"/>
          <w:bCs/>
          <w:sz w:val="24"/>
          <w:szCs w:val="24"/>
        </w:rPr>
        <w:t xml:space="preserve">Mając na względzie wskazane wyżej okoliczności podjęcie niniejszej uchwały jest uzasadnione. </w:t>
      </w:r>
    </w:p>
    <w:p w14:paraId="1F6F2157" w14:textId="106F0292" w:rsidR="00AC4CCB" w:rsidRPr="003904D8" w:rsidRDefault="00062467" w:rsidP="003904D8">
      <w:pPr>
        <w:tabs>
          <w:tab w:val="left" w:pos="3795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3904D8">
        <w:rPr>
          <w:rFonts w:ascii="Arial" w:hAnsi="Arial" w:cs="Arial"/>
          <w:bCs/>
          <w:sz w:val="24"/>
          <w:szCs w:val="24"/>
        </w:rPr>
        <w:br/>
      </w:r>
      <w:r w:rsidR="00AC4CCB" w:rsidRPr="003904D8">
        <w:rPr>
          <w:rFonts w:ascii="Arial" w:hAnsi="Arial" w:cs="Arial"/>
          <w:bCs/>
          <w:sz w:val="20"/>
          <w:szCs w:val="20"/>
        </w:rPr>
        <w:t xml:space="preserve">Opracowała: Ewa </w:t>
      </w:r>
      <w:proofErr w:type="spellStart"/>
      <w:r w:rsidR="00AC4CCB" w:rsidRPr="003904D8">
        <w:rPr>
          <w:rFonts w:ascii="Arial" w:hAnsi="Arial" w:cs="Arial"/>
          <w:bCs/>
          <w:sz w:val="20"/>
          <w:szCs w:val="20"/>
        </w:rPr>
        <w:t>Chilkiewicz</w:t>
      </w:r>
      <w:proofErr w:type="spellEnd"/>
    </w:p>
    <w:p w14:paraId="055EC94C" w14:textId="77777777" w:rsidR="00AC4CCB" w:rsidRPr="003904D8" w:rsidRDefault="00AC4CCB" w:rsidP="003904D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05D0F0D" w14:textId="77777777" w:rsidR="00AC4CCB" w:rsidRPr="003904D8" w:rsidRDefault="00AC4CCB" w:rsidP="003904D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D17202B" w14:textId="77777777" w:rsidR="00AC4CCB" w:rsidRPr="003904D8" w:rsidRDefault="00AC4CCB" w:rsidP="003904D8">
      <w:pPr>
        <w:spacing w:line="360" w:lineRule="auto"/>
        <w:rPr>
          <w:rFonts w:ascii="Arial" w:hAnsi="Arial" w:cs="Arial"/>
          <w:bCs/>
        </w:rPr>
      </w:pPr>
    </w:p>
    <w:sectPr w:rsidR="00AC4CCB" w:rsidRPr="0039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B"/>
    <w:rsid w:val="00062467"/>
    <w:rsid w:val="001565A2"/>
    <w:rsid w:val="001A0F20"/>
    <w:rsid w:val="003904D8"/>
    <w:rsid w:val="00443215"/>
    <w:rsid w:val="00587711"/>
    <w:rsid w:val="00772E57"/>
    <w:rsid w:val="00A568F1"/>
    <w:rsid w:val="00AC4CCB"/>
    <w:rsid w:val="00B95AE3"/>
    <w:rsid w:val="00BA3514"/>
    <w:rsid w:val="00BC579E"/>
    <w:rsid w:val="00DD4E68"/>
    <w:rsid w:val="00E41B92"/>
    <w:rsid w:val="00EA4EC7"/>
    <w:rsid w:val="00FA007B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62D1"/>
  <w15:chartTrackingRefBased/>
  <w15:docId w15:val="{9E6EF006-0FA1-445A-ADE7-7EBA17EB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Chilkiewicz</dc:creator>
  <cp:keywords/>
  <dc:description/>
  <cp:lastModifiedBy>Sandra Kwiatkowska</cp:lastModifiedBy>
  <cp:revision>2</cp:revision>
  <cp:lastPrinted>2023-01-23T13:28:00Z</cp:lastPrinted>
  <dcterms:created xsi:type="dcterms:W3CDTF">2023-02-01T13:03:00Z</dcterms:created>
  <dcterms:modified xsi:type="dcterms:W3CDTF">2023-02-01T13:03:00Z</dcterms:modified>
</cp:coreProperties>
</file>