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6C8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Deklaracja dostępności cyfrowej dla strony podmiotowej </w:t>
      </w:r>
      <w:r w:rsidR="00C453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powiat-goleniowski.pl</w:t>
      </w:r>
    </w:p>
    <w:p w14:paraId="1CFE7717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Wstęp deklaracji</w:t>
      </w:r>
    </w:p>
    <w:p w14:paraId="692B7E6D" w14:textId="77777777" w:rsidR="00C4530A" w:rsidRPr="00C4530A" w:rsidRDefault="00C4530A" w:rsidP="00A9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0A">
        <w:rPr>
          <w:rFonts w:ascii="Times New Roman" w:hAnsi="Times New Roman" w:cs="Times New Roman"/>
          <w:sz w:val="24"/>
          <w:szCs w:val="24"/>
        </w:rPr>
        <w:t xml:space="preserve">Starostwo Powiatowe w </w:t>
      </w:r>
      <w:r>
        <w:rPr>
          <w:rFonts w:ascii="Times New Roman" w:hAnsi="Times New Roman" w:cs="Times New Roman"/>
          <w:sz w:val="24"/>
          <w:szCs w:val="24"/>
        </w:rPr>
        <w:t>Goleniowie</w:t>
      </w:r>
      <w:r w:rsidRPr="00C4530A">
        <w:rPr>
          <w:rFonts w:ascii="Times New Roman" w:hAnsi="Times New Roman" w:cs="Times New Roman"/>
          <w:sz w:val="24"/>
          <w:szCs w:val="24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internetowej:</w:t>
      </w:r>
      <w:r>
        <w:rPr>
          <w:rFonts w:ascii="Times New Roman" w:hAnsi="Times New Roman" w:cs="Times New Roman"/>
          <w:sz w:val="24"/>
          <w:szCs w:val="24"/>
        </w:rPr>
        <w:t xml:space="preserve"> www.powiat-goleniowski.pl</w:t>
      </w:r>
    </w:p>
    <w:p w14:paraId="449E09F8" w14:textId="77777777" w:rsidR="00C4530A" w:rsidRDefault="00C4530A" w:rsidP="00A96741">
      <w:pPr>
        <w:spacing w:after="0" w:line="240" w:lineRule="auto"/>
        <w:jc w:val="both"/>
      </w:pPr>
    </w:p>
    <w:p w14:paraId="7DF137EC" w14:textId="77777777" w:rsidR="00292E51" w:rsidRPr="00292E51" w:rsidRDefault="00292E51" w:rsidP="00A9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jednostki:</w:t>
      </w:r>
    </w:p>
    <w:p w14:paraId="29FB47DB" w14:textId="77777777" w:rsidR="00292E51" w:rsidRPr="00292E51" w:rsidRDefault="00292E51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korespondencyjny:</w:t>
      </w:r>
      <w:r w:rsidR="00207546" w:rsidRPr="00395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ul. Dworcowa 1, 72-100 Goleniów</w:t>
      </w:r>
    </w:p>
    <w:p w14:paraId="28005E6C" w14:textId="77777777" w:rsidR="00292E51" w:rsidRPr="00395C0F" w:rsidRDefault="00207546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95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Telefon: </w:t>
      </w:r>
      <w:r w:rsidRPr="00395C0F">
        <w:rPr>
          <w:rFonts w:ascii="Times New Roman" w:hAnsi="Times New Roman" w:cs="Times New Roman"/>
          <w:sz w:val="24"/>
          <w:szCs w:val="24"/>
        </w:rPr>
        <w:t>(91) 471-02-65</w:t>
      </w:r>
    </w:p>
    <w:p w14:paraId="3133221D" w14:textId="77777777" w:rsidR="00207546" w:rsidRPr="002E07A1" w:rsidRDefault="00207546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Fax: </w:t>
      </w:r>
      <w:r w:rsidRPr="00395C0F">
        <w:rPr>
          <w:rFonts w:ascii="Times New Roman" w:hAnsi="Times New Roman" w:cs="Times New Roman"/>
          <w:sz w:val="24"/>
          <w:szCs w:val="24"/>
        </w:rPr>
        <w:t>(91) 471-02-</w:t>
      </w:r>
      <w:r w:rsidRPr="002E07A1">
        <w:rPr>
          <w:rFonts w:ascii="Times New Roman" w:hAnsi="Times New Roman" w:cs="Times New Roman"/>
          <w:sz w:val="24"/>
          <w:szCs w:val="24"/>
        </w:rPr>
        <w:t>00</w:t>
      </w:r>
    </w:p>
    <w:p w14:paraId="11B073F3" w14:textId="77777777" w:rsidR="00292E51" w:rsidRPr="002E07A1" w:rsidRDefault="00292E51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E-mail: </w:t>
      </w:r>
      <w:hyperlink r:id="rId5" w:history="1">
        <w:r w:rsidR="00207546" w:rsidRPr="002E07A1">
          <w:rPr>
            <w:rStyle w:val="Hipercze"/>
            <w:rFonts w:ascii="Times New Roman" w:hAnsi="Times New Roman" w:cs="Times New Roman"/>
            <w:sz w:val="24"/>
            <w:szCs w:val="24"/>
          </w:rPr>
          <w:t>sekretariat@powiat-goleniowski.pl</w:t>
        </w:r>
      </w:hyperlink>
    </w:p>
    <w:p w14:paraId="395CFAB5" w14:textId="77777777" w:rsidR="00292E51" w:rsidRPr="00292E51" w:rsidRDefault="00292E51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Strona WWW: </w:t>
      </w:r>
      <w:r w:rsidR="00207546" w:rsidRPr="00395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powiat-goleniowski.pl</w:t>
      </w:r>
    </w:p>
    <w:p w14:paraId="3F0ACBE5" w14:textId="77777777" w:rsidR="00A96741" w:rsidRDefault="00292E51" w:rsidP="00A96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</w:t>
      </w:r>
      <w:r w:rsidR="00E1153B">
        <w:rPr>
          <w:rFonts w:ascii="Times New Roman" w:hAnsi="Times New Roman" w:cs="Times New Roman"/>
          <w:sz w:val="24"/>
          <w:szCs w:val="24"/>
        </w:rPr>
        <w:t>2013-03-18</w:t>
      </w:r>
    </w:p>
    <w:p w14:paraId="1C3CD760" w14:textId="00CE2EE4" w:rsidR="00292E51" w:rsidRPr="00292E51" w:rsidRDefault="00292E51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>stotnej aktualizacji: 202</w:t>
      </w:r>
      <w:r w:rsidR="000433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0433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0433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51F46C7" w14:textId="77777777" w:rsidR="00292E51" w:rsidRPr="00292E51" w:rsidRDefault="00292E51" w:rsidP="00A967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</w:t>
      </w:r>
      <w:r w:rsidR="00C4530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</w:t>
      </w: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częściowo zgodna z ustawą z dnia 4 kwietnia 2019 r. </w:t>
      </w:r>
      <w:r w:rsidR="002A6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dostępności cyfrowej stron internetowych i aplikacji mobilnych podmiotów publicznych </w:t>
      </w:r>
      <w:r w:rsidR="002A6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niezgodności lub </w:t>
      </w:r>
      <w:proofErr w:type="spellStart"/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poniżej:</w:t>
      </w:r>
    </w:p>
    <w:p w14:paraId="7BEB3660" w14:textId="77777777" w:rsidR="00292E51" w:rsidRPr="002A60C1" w:rsidRDefault="00292E51" w:rsidP="002A60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zamieszczone w formie załączników nie są dostępne cyfrowo w całości ponieważ pochodzą od podmiotów zewnętrznych i zostały przekazane do publikacji wyłącznie w postaci papierowej wymagającej przetworzenia do postaci elektronicznej (skany); przykładem takich informacji są oświadczenia majątkowe, zawiadomienia </w:t>
      </w:r>
      <w:r w:rsidR="002A6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prowadzonych robotach geodezyjnych czy obwieszczenia o postępowaniach administracyjnych prowadzonych na podstawie przepisów Prawa wodnego; </w:t>
      </w:r>
      <w:r w:rsidR="002A6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A6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podstronie, na której znajdują się ww. załączniki opisany jest alternatywny sposób dostępu do dokumentów,</w:t>
      </w:r>
    </w:p>
    <w:p w14:paraId="09920B45" w14:textId="77777777" w:rsidR="00445EA0" w:rsidRPr="00395C0F" w:rsidRDefault="00292E51" w:rsidP="00A967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niektóre informacje zamieszczone w formie artykułów lub załączników nie są dostępne cyfrowo w całości ponieważ zostały opublikowane przed dniem wejścia w życie wyżej wskazanej ustawy.</w:t>
      </w:r>
    </w:p>
    <w:p w14:paraId="42C71C6D" w14:textId="77777777" w:rsidR="0071757E" w:rsidRDefault="0071757E" w:rsidP="00D72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B9A4A93" w14:textId="77777777" w:rsidR="0071757E" w:rsidRDefault="0071757E" w:rsidP="00D72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92BE676" w14:textId="77777777" w:rsidR="0071757E" w:rsidRDefault="0071757E" w:rsidP="00D72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434F67D" w14:textId="77777777" w:rsidR="00C4530A" w:rsidRDefault="00C4530A" w:rsidP="00D72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EE0E709" w14:textId="77777777" w:rsidR="00D72510" w:rsidRPr="00D72510" w:rsidRDefault="00D72510" w:rsidP="00D72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25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Skróty klawiszowe:</w:t>
      </w:r>
    </w:p>
    <w:p w14:paraId="550C2500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TAB - przejście do kolejnego elementu</w:t>
      </w:r>
    </w:p>
    <w:p w14:paraId="4DF45DF2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TAB - przejście do poprzedniego elementu</w:t>
      </w:r>
    </w:p>
    <w:p w14:paraId="32C4EACD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ALT + F – przejście do wyszukiwarki</w:t>
      </w:r>
    </w:p>
    <w:p w14:paraId="477084CD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ALT + H – przejście do strony głównej</w:t>
      </w:r>
    </w:p>
    <w:p w14:paraId="42A38D81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ALT + M – przejście do treści podstrony</w:t>
      </w:r>
    </w:p>
    <w:p w14:paraId="17787052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SHIFT + ALT + 1-5 – przejście do menu</w:t>
      </w:r>
    </w:p>
    <w:p w14:paraId="0279C732" w14:textId="77777777" w:rsidR="00D72510" w:rsidRPr="00D72510" w:rsidRDefault="00D72510" w:rsidP="00D72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10">
        <w:rPr>
          <w:rFonts w:ascii="Times New Roman" w:eastAsia="Times New Roman" w:hAnsi="Times New Roman" w:cs="Times New Roman"/>
          <w:sz w:val="24"/>
          <w:szCs w:val="24"/>
          <w:lang w:eastAsia="pl-PL"/>
        </w:rPr>
        <w:t>ESC - anulowanie podpowiedzi</w:t>
      </w:r>
    </w:p>
    <w:p w14:paraId="14DB6EA2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 deklaracji</w:t>
      </w:r>
    </w:p>
    <w:p w14:paraId="412FE970" w14:textId="77777777" w:rsidR="00292E51" w:rsidRPr="00292E51" w:rsidRDefault="00292E51" w:rsidP="00395C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sporządzono dnia 2020-03-04</w:t>
      </w:r>
    </w:p>
    <w:p w14:paraId="661B3B16" w14:textId="77777777" w:rsidR="00292E51" w:rsidRPr="00292E51" w:rsidRDefault="00292E51" w:rsidP="00395C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Deklarację sporządzono na podstawie samooceny przeprowadzonej przez </w:t>
      </w:r>
      <w:r w:rsidR="00D72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podmiot publiczny.</w:t>
      </w:r>
    </w:p>
    <w:p w14:paraId="3DB6AD2F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Skróty klawiaturowe</w:t>
      </w:r>
    </w:p>
    <w:p w14:paraId="241EB706" w14:textId="77777777" w:rsidR="00292E51" w:rsidRPr="00292E51" w:rsidRDefault="00292E51" w:rsidP="0029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14:paraId="49601794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14:paraId="06755DAA" w14:textId="77777777" w:rsidR="00292E51" w:rsidRPr="00292E51" w:rsidRDefault="00292E51" w:rsidP="00395C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dostępności: </w:t>
      </w:r>
      <w:r w:rsidR="00445EA0" w:rsidRPr="00395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Stępień-Buryszek</w:t>
      </w:r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r w:rsidR="00445EA0" w:rsidRPr="00395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E1153B" w:rsidRPr="009210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sekretarz@powiat-goleniowski.pl</w:t>
        </w:r>
      </w:hyperlink>
      <w:r w:rsidR="00E115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 </w:t>
      </w:r>
      <w:r w:rsidR="00E1153B" w:rsidRPr="00E1153B">
        <w:rPr>
          <w:rFonts w:ascii="Times New Roman" w:hAnsi="Times New Roman" w:cs="Times New Roman"/>
          <w:sz w:val="24"/>
          <w:szCs w:val="24"/>
        </w:rPr>
        <w:t>91 471 0220</w:t>
      </w:r>
    </w:p>
    <w:p w14:paraId="5F96EE84" w14:textId="77777777" w:rsidR="00292E51" w:rsidRPr="00292E51" w:rsidRDefault="00292E51" w:rsidP="00292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2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wnioskowo-skargowa</w:t>
      </w:r>
    </w:p>
    <w:p w14:paraId="3C491ACA" w14:textId="77777777" w:rsidR="00395C0F" w:rsidRPr="00395C0F" w:rsidRDefault="00395C0F" w:rsidP="00A96741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C0F">
        <w:rPr>
          <w:rFonts w:ascii="Times New Roman" w:hAnsi="Times New Roman" w:cs="Times New Roman"/>
          <w:sz w:val="24"/>
          <w:szCs w:val="24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 </w:t>
      </w:r>
      <w:hyperlink r:id="rId7" w:tgtFrame="_blank" w:tooltip="Oficjalna strona Rzecznika Praw Obywatelskich" w:history="1">
        <w:r w:rsidRPr="00395C0F">
          <w:rPr>
            <w:rStyle w:val="Hipercze"/>
            <w:rFonts w:ascii="Times New Roman" w:hAnsi="Times New Roman" w:cs="Times New Roman"/>
            <w:sz w:val="24"/>
            <w:szCs w:val="24"/>
          </w:rPr>
          <w:t>www.rpo.gov.pl</w:t>
        </w:r>
      </w:hyperlink>
    </w:p>
    <w:p w14:paraId="5B95933E" w14:textId="77777777" w:rsidR="002E07A1" w:rsidRDefault="002E07A1" w:rsidP="002E07A1">
      <w:pPr>
        <w:pStyle w:val="Nagwek2"/>
      </w:pPr>
      <w:r>
        <w:t>Dostępność architektoniczna</w:t>
      </w:r>
    </w:p>
    <w:p w14:paraId="143EA5E4" w14:textId="77777777" w:rsidR="00A96741" w:rsidRPr="00A96741" w:rsidRDefault="00A96741" w:rsidP="00A96741">
      <w:pPr>
        <w:pStyle w:val="NormalnyWeb"/>
        <w:jc w:val="both"/>
      </w:pPr>
      <w:r w:rsidRPr="00A96741">
        <w:t xml:space="preserve">Gmach Starostwa jest częściowo przystosowany do obsługi osób, które mają trudności </w:t>
      </w:r>
      <w:r w:rsidR="00FA5F55">
        <w:br/>
      </w:r>
      <w:r w:rsidRPr="00A96741">
        <w:t>w poruszaniu się.</w:t>
      </w:r>
    </w:p>
    <w:p w14:paraId="426ED2AD" w14:textId="77777777" w:rsidR="00A96741" w:rsidRPr="00A96741" w:rsidRDefault="00A96741" w:rsidP="00A96741">
      <w:pPr>
        <w:pStyle w:val="NormalnyWeb"/>
        <w:jc w:val="both"/>
      </w:pPr>
      <w:r w:rsidRPr="00A96741">
        <w:t xml:space="preserve">Do Starostwa można dojechać samodzielnie lub środkami komunikacji publicznej. Budynek usytuowany jest w bezpośrednim sąsiedztwie węzła komunikacyjnego tj. dworca PKP, PKS, BUS umożliwiającego dojazd z terenu powiatu. W pobliżu budynku znajdują się parkingi, </w:t>
      </w:r>
      <w:r w:rsidR="00E3143A">
        <w:br/>
      </w:r>
      <w:r w:rsidRPr="00A96741">
        <w:t>a bezpośrednio przed budynkiem Staro</w:t>
      </w:r>
      <w:r w:rsidR="008E6A6B">
        <w:t>stowa umiejscowione są 2 miejsca</w:t>
      </w:r>
      <w:r w:rsidRPr="00A96741">
        <w:t xml:space="preserve"> parkingowe </w:t>
      </w:r>
      <w:r w:rsidR="00E3143A">
        <w:br/>
      </w:r>
      <w:r w:rsidRPr="00A96741">
        <w:t xml:space="preserve">dla osób niepełnosprawnych. </w:t>
      </w:r>
    </w:p>
    <w:p w14:paraId="30950F30" w14:textId="77777777" w:rsidR="00A96741" w:rsidRPr="00A96741" w:rsidRDefault="00A96741" w:rsidP="00A96741">
      <w:pPr>
        <w:pStyle w:val="NormalnyWeb"/>
        <w:jc w:val="both"/>
      </w:pPr>
      <w:r w:rsidRPr="00A96741">
        <w:t xml:space="preserve">Wejście do budynku usytuowane jest od ul. Dworcowej, wzdłuż budynku znajdują się chodniki prowadzące do budynku. Są one usytuowane równolegle do ul. Dworcowej. </w:t>
      </w:r>
      <w:r w:rsidR="00FA5F55">
        <w:br/>
      </w:r>
      <w:r w:rsidRPr="00A96741">
        <w:t>Nie są wyposażone w ścieżki naprowadzające dla niewidomych/słabowidzących.</w:t>
      </w:r>
    </w:p>
    <w:p w14:paraId="61748432" w14:textId="77777777" w:rsidR="00A96741" w:rsidRPr="00A96741" w:rsidRDefault="00A96741" w:rsidP="00A96741">
      <w:pPr>
        <w:pStyle w:val="NormalnyWeb"/>
        <w:jc w:val="both"/>
      </w:pPr>
      <w:r w:rsidRPr="00A96741">
        <w:lastRenderedPageBreak/>
        <w:t xml:space="preserve">Przed schodami do wejścia głównego od ul. Dworcowej po lewej stronie znajduje się podjazd dla osób z niepełnosprawnością ruchową wyposażony w poręcz. Przy wejściu do budynku znajduje się przycisk z sygnalizacją dźwiękową i świetlną do Biura Obsługi Interesantów umożliwiający skorzystanie z pomocy pracownika urzędu przy wejściu do budynku. </w:t>
      </w:r>
    </w:p>
    <w:p w14:paraId="4E00513F" w14:textId="77777777" w:rsidR="00A96741" w:rsidRPr="00A96741" w:rsidRDefault="00A96741" w:rsidP="00A96741">
      <w:pPr>
        <w:pStyle w:val="NormalnyWeb"/>
        <w:jc w:val="both"/>
      </w:pPr>
      <w:r w:rsidRPr="00A96741">
        <w:t xml:space="preserve">Drzwi wejściowe do gmachu są przystosowane do przejazdu wózka inwalidzkiego. </w:t>
      </w:r>
    </w:p>
    <w:p w14:paraId="7D39CAFB" w14:textId="77777777" w:rsidR="00A96741" w:rsidRPr="00A96741" w:rsidRDefault="00A96741" w:rsidP="00A96741">
      <w:pPr>
        <w:pStyle w:val="NormalnyWeb"/>
        <w:jc w:val="both"/>
      </w:pPr>
      <w:r w:rsidRPr="00A96741">
        <w:t xml:space="preserve">Po wejściu do budynku po prawej stronie od wejścia głównego znajduje się Biuro Obsługi Interesantów. Można w niej uzyskać niezbędne informacje jak poruszać się po budynku </w:t>
      </w:r>
      <w:r w:rsidR="00FA5F55">
        <w:br/>
      </w:r>
      <w:r w:rsidRPr="00A96741">
        <w:t xml:space="preserve">i o dostępnych usługach wsparcia. Można także uzyskać druki, pomoc w ich wypełnieniu </w:t>
      </w:r>
      <w:r w:rsidR="00FA5F55">
        <w:br/>
      </w:r>
      <w:r w:rsidRPr="00A96741">
        <w:t>i złożyć je w biurze.</w:t>
      </w:r>
    </w:p>
    <w:p w14:paraId="2F406DE4" w14:textId="77777777" w:rsidR="00A96741" w:rsidRPr="00A96741" w:rsidRDefault="00FA5F55" w:rsidP="00A96741">
      <w:pPr>
        <w:pStyle w:val="NormalnyWeb"/>
        <w:jc w:val="both"/>
      </w:pPr>
      <w:r>
        <w:t>W przypadku pozostałych pięter</w:t>
      </w:r>
      <w:r w:rsidR="00A96741" w:rsidRPr="00A96741">
        <w:t xml:space="preserve"> brak jest możliwości poruszania się osób na wózkach inwalidzkich</w:t>
      </w:r>
      <w:r>
        <w:t xml:space="preserve"> </w:t>
      </w:r>
      <w:r w:rsidRPr="00A96741">
        <w:t>z uwagi na brak windy</w:t>
      </w:r>
      <w:r w:rsidR="00A96741" w:rsidRPr="00A96741">
        <w:t xml:space="preserve">.  Chcąc załatwić sprawę w Wydziałach: Architektury </w:t>
      </w:r>
      <w:r>
        <w:br/>
      </w:r>
      <w:r w:rsidR="00A96741" w:rsidRPr="00A96741">
        <w:t xml:space="preserve">i Budownictwa, Oświaty,  Gospodarki Nieruchomościami, Ochrony Środowiska oraz Dróg Powiatowych i Inwestycji pracownicy wydziałów prowadzą obsługę klienta niepełnosprawnego w pok. nr 1 na parterze budynku. </w:t>
      </w:r>
    </w:p>
    <w:p w14:paraId="55C48637" w14:textId="77777777" w:rsidR="00A96741" w:rsidRPr="00A96741" w:rsidRDefault="00A96741" w:rsidP="00A96741">
      <w:pPr>
        <w:pStyle w:val="NormalnyWeb"/>
        <w:jc w:val="both"/>
      </w:pPr>
      <w:r w:rsidRPr="00A96741">
        <w:t>Schody (rozpoczęcie i zakończenie) oznakowane są kolorem kontrastowym.</w:t>
      </w:r>
    </w:p>
    <w:p w14:paraId="6F5DC345" w14:textId="77777777" w:rsidR="00A96741" w:rsidRPr="00A96741" w:rsidRDefault="00A96741" w:rsidP="00A96741">
      <w:pPr>
        <w:pStyle w:val="NormalnyWeb"/>
        <w:jc w:val="both"/>
      </w:pPr>
      <w:r w:rsidRPr="00A96741">
        <w:t xml:space="preserve">W budynku nie ma oznaczeń w alfabecie Braille’a i oznaczeń w druku powiększonym </w:t>
      </w:r>
      <w:r w:rsidR="00FA5F55">
        <w:br/>
      </w:r>
      <w:r w:rsidRPr="00A96741">
        <w:t>dla osób niewidomych i słabowidzących, nie ma również pętli indukcyjnych.</w:t>
      </w:r>
    </w:p>
    <w:p w14:paraId="7B191F5B" w14:textId="77777777" w:rsidR="00A96741" w:rsidRPr="00A96741" w:rsidRDefault="00A96741" w:rsidP="00A96741">
      <w:pPr>
        <w:pStyle w:val="NormalnyWeb"/>
        <w:jc w:val="both"/>
      </w:pPr>
      <w:r w:rsidRPr="00A96741">
        <w:t>Korytarze w budynku mają szerokość min. 160 cm, co umożliwia bezproblemowe wymijanie się osób poruszających się na wózkach.</w:t>
      </w:r>
    </w:p>
    <w:p w14:paraId="0DD4D87A" w14:textId="77777777" w:rsidR="00A96741" w:rsidRPr="00A96741" w:rsidRDefault="00A96741" w:rsidP="00A96741">
      <w:pPr>
        <w:pStyle w:val="NormalnyWeb"/>
        <w:jc w:val="both"/>
      </w:pPr>
      <w:r w:rsidRPr="00A96741">
        <w:t xml:space="preserve">Toaleta dla osób niepełnosprawnych, w tym poruszających się na wózkach znajduje </w:t>
      </w:r>
      <w:r w:rsidR="007C28DC">
        <w:br/>
      </w:r>
      <w:r w:rsidRPr="00A96741">
        <w:t xml:space="preserve">się na parterze budynku – w lewo od wejścia głównego, na końcu korytarza.  </w:t>
      </w:r>
    </w:p>
    <w:p w14:paraId="398181E2" w14:textId="77777777" w:rsidR="00A96741" w:rsidRPr="00A96741" w:rsidRDefault="00A96741" w:rsidP="00A96741">
      <w:pPr>
        <w:pStyle w:val="NormalnyWeb"/>
        <w:jc w:val="both"/>
      </w:pPr>
      <w:r w:rsidRPr="00A96741">
        <w:t>Na każdym piętrze budynku znajdują się informacje nt. lokalizacji poszczególnych komórek</w:t>
      </w:r>
      <w:r w:rsidR="0071757E">
        <w:br/>
      </w:r>
      <w:r w:rsidRPr="00A96741">
        <w:t xml:space="preserve"> i wydziałów, które ułatwią poruszanie się po nim i umożliwią odnalezienie poszukiwanego pomieszczenia.</w:t>
      </w:r>
    </w:p>
    <w:p w14:paraId="38609278" w14:textId="77777777" w:rsidR="00A96741" w:rsidRPr="00A96741" w:rsidRDefault="00A96741" w:rsidP="00A96741">
      <w:pPr>
        <w:pStyle w:val="NormalnyWeb"/>
        <w:jc w:val="both"/>
      </w:pPr>
      <w:r w:rsidRPr="00A96741">
        <w:t>Do budynku i wszystkich jego pomieszczeń można wejść z psem asystującym i psem przewodnikiem.</w:t>
      </w:r>
    </w:p>
    <w:p w14:paraId="6BDFD77D" w14:textId="77777777" w:rsidR="00A96741" w:rsidRPr="00A96741" w:rsidRDefault="00A96741" w:rsidP="00A96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741">
        <w:rPr>
          <w:rFonts w:ascii="Times New Roman" w:eastAsia="Times New Roman" w:hAnsi="Times New Roman" w:cs="Times New Roman"/>
          <w:sz w:val="24"/>
          <w:szCs w:val="24"/>
        </w:rPr>
        <w:t xml:space="preserve">Ponadto w związku z ustawą o języku migowym i innych środkach wspierających komunikowanie się (Dz. U. z 2011 r. nr 209 poz. 1243) Starostwo zapewnia katalog usług, które umożliwiają osobom niesłyszącym lub słabo słyszącym możliwość skontaktowania </w:t>
      </w:r>
      <w:r w:rsidR="007C28DC">
        <w:rPr>
          <w:rFonts w:ascii="Times New Roman" w:eastAsia="Times New Roman" w:hAnsi="Times New Roman" w:cs="Times New Roman"/>
          <w:sz w:val="24"/>
          <w:szCs w:val="24"/>
        </w:rPr>
        <w:br/>
      </w:r>
      <w:r w:rsidRPr="00A96741">
        <w:rPr>
          <w:rFonts w:ascii="Times New Roman" w:eastAsia="Times New Roman" w:hAnsi="Times New Roman" w:cs="Times New Roman"/>
          <w:sz w:val="24"/>
          <w:szCs w:val="24"/>
        </w:rPr>
        <w:t>się z urzędem.</w:t>
      </w: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 Do dyspozycji osób niesłyszących lub słabo słyszących jest obecnie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5 następujących sposobów kontaktu z naszym urzędem, można:</w:t>
      </w:r>
    </w:p>
    <w:p w14:paraId="055AC4B5" w14:textId="77777777" w:rsidR="00A96741" w:rsidRDefault="00A96741" w:rsidP="00A96741">
      <w:pPr>
        <w:pStyle w:val="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napisać pismo/złożyć wniosek na adres: Starostwo Powiatowe w Goleniowie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ul. Dworcowa 1, 72-100 Goleniów;</w:t>
      </w:r>
    </w:p>
    <w:p w14:paraId="0639159F" w14:textId="77777777" w:rsidR="00A96741" w:rsidRDefault="00A96741" w:rsidP="00A96741">
      <w:pPr>
        <w:pStyle w:val="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wysłać maila na adres e-mail: </w:t>
      </w:r>
      <w:hyperlink r:id="rId8" w:history="1">
        <w:r w:rsidRPr="009831E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sekretariat@powiat-goleniowski.pl</w:t>
        </w:r>
      </w:hyperlink>
      <w:r w:rsidRPr="00A967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FF1B46" w14:textId="77777777" w:rsidR="00A96741" w:rsidRDefault="00A96741" w:rsidP="00A96741">
      <w:pPr>
        <w:pStyle w:val="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>wysłać faks na numer faksu: (91) 471 02 00</w:t>
      </w:r>
    </w:p>
    <w:p w14:paraId="13C63435" w14:textId="77777777" w:rsidR="00A96741" w:rsidRDefault="00A96741" w:rsidP="00A96741">
      <w:pPr>
        <w:pStyle w:val="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skontaktować się telefonicznie przy pomocy osoby trzeciej na numer telefonu: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(91) 471 02 65;</w:t>
      </w:r>
    </w:p>
    <w:p w14:paraId="35CD9EAF" w14:textId="77777777" w:rsidR="00A96741" w:rsidRPr="00A96741" w:rsidRDefault="00A96741" w:rsidP="00A96741">
      <w:pPr>
        <w:pStyle w:val="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>skontaktować się osobiście zgłaszając się w siedzibie urzędu w godzinach urzędowania.</w:t>
      </w:r>
    </w:p>
    <w:p w14:paraId="2C4D79B7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328AA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kontakcie z naszym urzędem osoba niesłysząca lub słabo słysząca ma prawo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do skorzystania z  usług tłumacza języka migowego .</w:t>
      </w:r>
    </w:p>
    <w:p w14:paraId="327BCAAA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Usługa ta jest realizowana na wniosek, który musi zostać przekazany do Starostwa,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co najmniej na 3 dni robocze przed planowaną wizytą  (z wyłączeniem sytuacji nagłych).</w:t>
      </w:r>
    </w:p>
    <w:p w14:paraId="521AAB7B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171B6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Wniosek może zostać przesłany w następujący sposób: </w:t>
      </w:r>
    </w:p>
    <w:p w14:paraId="57E43FC3" w14:textId="77777777" w:rsidR="00A96741" w:rsidRPr="00A96741" w:rsidRDefault="00A96741" w:rsidP="00A96741">
      <w:pPr>
        <w:pStyle w:val="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pisemnie na adres: </w:t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  <w:t xml:space="preserve">Starostwo Powiatowe w Goleniowie </w:t>
      </w:r>
    </w:p>
    <w:p w14:paraId="6A6F0436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ul. Dworcowa 1, </w:t>
      </w:r>
    </w:p>
    <w:p w14:paraId="40018CCB" w14:textId="77777777" w:rsid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6741">
        <w:rPr>
          <w:rFonts w:ascii="Times New Roman" w:eastAsia="Calibri" w:hAnsi="Times New Roman" w:cs="Times New Roman"/>
          <w:sz w:val="24"/>
          <w:szCs w:val="24"/>
        </w:rPr>
        <w:t>72-100 Goleniów;</w:t>
      </w:r>
    </w:p>
    <w:p w14:paraId="16832748" w14:textId="77777777" w:rsidR="00A96741" w:rsidRDefault="00A96741" w:rsidP="00A96741">
      <w:pPr>
        <w:pStyle w:val="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na adres e-mail: </w:t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</w:r>
      <w:hyperlink r:id="rId9" w:history="1">
        <w:r w:rsidRPr="009831E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sekretariat@powiat-goleniowski.pl</w:t>
        </w:r>
      </w:hyperlink>
      <w:r w:rsidRPr="00A967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86BF56" w14:textId="77777777" w:rsidR="00A96741" w:rsidRPr="00A96741" w:rsidRDefault="00A96741" w:rsidP="00A96741">
      <w:pPr>
        <w:pStyle w:val="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faksem na numer:  </w:t>
      </w:r>
      <w:r w:rsidRPr="00A96741">
        <w:rPr>
          <w:rFonts w:ascii="Times New Roman" w:eastAsia="Calibri" w:hAnsi="Times New Roman" w:cs="Times New Roman"/>
          <w:sz w:val="24"/>
          <w:szCs w:val="24"/>
        </w:rPr>
        <w:tab/>
        <w:t>(91) 471 02 00</w:t>
      </w:r>
    </w:p>
    <w:p w14:paraId="0C671957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3E2F0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Skorzystanie z usługi tłumacza jest bezpłatne dla osoby będącej osobą niepełnosprawną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w rozumieniu ustawy z dnia 27 sierpnia 1997 r. o rehabilitacji zawodowej i społecznej oraz zatrudnianiu osób niepełnosprawnych (Dz. U. z 2011r. Nr 127, poz. 721 Nr 171, poz. 1016),</w:t>
      </w:r>
    </w:p>
    <w:p w14:paraId="49660434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9BC11C2" w14:textId="77777777" w:rsidR="00A96741" w:rsidRPr="00A96741" w:rsidRDefault="00A96741" w:rsidP="00A96741">
      <w:pPr>
        <w:pStyle w:val="Paragraph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Osoba taka może również skorzystać z pomocy pracownika urzędu lub osoby przybranej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 xml:space="preserve">tj. każdej, innej osoby fizycznej, która ukończyła 16 rok życia, wybranej przez osobę niesłyszącą lub słabo słyszącą. Zadaniem osoby przybranej będzie pomoc w załatwieniu spraw w Starostwie. Z pomocy osoby przybranej nie można skorzystać w sytuacji, </w:t>
      </w:r>
      <w:r w:rsidR="0071757E">
        <w:rPr>
          <w:rFonts w:ascii="Times New Roman" w:eastAsia="Calibri" w:hAnsi="Times New Roman" w:cs="Times New Roman"/>
          <w:sz w:val="24"/>
          <w:szCs w:val="24"/>
        </w:rPr>
        <w:br/>
      </w:r>
      <w:r w:rsidRPr="00A96741">
        <w:rPr>
          <w:rFonts w:ascii="Times New Roman" w:eastAsia="Calibri" w:hAnsi="Times New Roman" w:cs="Times New Roman"/>
          <w:sz w:val="24"/>
          <w:szCs w:val="24"/>
        </w:rPr>
        <w:t>gdy informacje które mają być przekazane są prawnie chronione ze względu na ochronę informacji niejawnych. W takiej sytuacji dostęp do takich informacji przysługuje wyłącznie osobie, której te informacje dotyczą.</w:t>
      </w:r>
    </w:p>
    <w:p w14:paraId="6F023BA1" w14:textId="77777777" w:rsidR="00A96741" w:rsidRPr="00024288" w:rsidRDefault="00A96741" w:rsidP="00A96741">
      <w:pPr>
        <w:pStyle w:val="Paragraph"/>
        <w:spacing w:after="120" w:line="240" w:lineRule="auto"/>
        <w:rPr>
          <w:rFonts w:ascii="Calibri" w:eastAsia="Calibri" w:hAnsi="Calibri" w:cs="Calibri"/>
          <w:b/>
        </w:rPr>
      </w:pPr>
    </w:p>
    <w:p w14:paraId="43B68EDE" w14:textId="77777777" w:rsidR="00C900F7" w:rsidRPr="00395C0F" w:rsidRDefault="006913CB">
      <w:pPr>
        <w:rPr>
          <w:rFonts w:ascii="Times New Roman" w:hAnsi="Times New Roman" w:cs="Times New Roman"/>
          <w:sz w:val="24"/>
          <w:szCs w:val="24"/>
        </w:rPr>
      </w:pPr>
    </w:p>
    <w:sectPr w:rsidR="00C900F7" w:rsidRPr="00395C0F" w:rsidSect="0071757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004"/>
    <w:multiLevelType w:val="multilevel"/>
    <w:tmpl w:val="8A7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75E33"/>
    <w:multiLevelType w:val="multilevel"/>
    <w:tmpl w:val="3BD8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02737"/>
    <w:multiLevelType w:val="multilevel"/>
    <w:tmpl w:val="64A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4788E"/>
    <w:multiLevelType w:val="multilevel"/>
    <w:tmpl w:val="446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469EF"/>
    <w:multiLevelType w:val="hybridMultilevel"/>
    <w:tmpl w:val="024E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80785"/>
    <w:multiLevelType w:val="hybridMultilevel"/>
    <w:tmpl w:val="612E8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21214105">
    <w:abstractNumId w:val="2"/>
  </w:num>
  <w:num w:numId="2" w16cid:durableId="104347489">
    <w:abstractNumId w:val="0"/>
  </w:num>
  <w:num w:numId="3" w16cid:durableId="1162697385">
    <w:abstractNumId w:val="3"/>
  </w:num>
  <w:num w:numId="4" w16cid:durableId="2096896694">
    <w:abstractNumId w:val="1"/>
  </w:num>
  <w:num w:numId="5" w16cid:durableId="1048797598">
    <w:abstractNumId w:val="5"/>
  </w:num>
  <w:num w:numId="6" w16cid:durableId="362752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1"/>
    <w:rsid w:val="0004332A"/>
    <w:rsid w:val="00134B5B"/>
    <w:rsid w:val="00175C21"/>
    <w:rsid w:val="001C167A"/>
    <w:rsid w:val="00207546"/>
    <w:rsid w:val="00292E51"/>
    <w:rsid w:val="002A60C1"/>
    <w:rsid w:val="002E07A1"/>
    <w:rsid w:val="00385604"/>
    <w:rsid w:val="00395C0F"/>
    <w:rsid w:val="00445EA0"/>
    <w:rsid w:val="00583F93"/>
    <w:rsid w:val="005A16E2"/>
    <w:rsid w:val="006913CB"/>
    <w:rsid w:val="0071757E"/>
    <w:rsid w:val="007C28DC"/>
    <w:rsid w:val="008E6A6B"/>
    <w:rsid w:val="00992D01"/>
    <w:rsid w:val="00A96741"/>
    <w:rsid w:val="00C4530A"/>
    <w:rsid w:val="00D72510"/>
    <w:rsid w:val="00E1153B"/>
    <w:rsid w:val="00E3143A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F0D"/>
  <w15:docId w15:val="{1CF925FB-8B26-4AA5-8160-5CC5E84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2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2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2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E51"/>
    <w:rPr>
      <w:color w:val="0000FF"/>
      <w:u w:val="single"/>
    </w:rPr>
  </w:style>
  <w:style w:type="paragraph" w:customStyle="1" w:styleId="Paragraph">
    <w:name w:val="Paragraph"/>
    <w:rsid w:val="00A967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0" w:lineRule="atLeast"/>
    </w:pPr>
    <w:rPr>
      <w:rFonts w:ascii="Garamond" w:eastAsia="Arial Unicode MS" w:hAnsi="Garamond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goleni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powiat-goleniow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owiat-goleniow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Kwiatkowska</dc:creator>
  <cp:lastModifiedBy>Sandra Kwiatkowska</cp:lastModifiedBy>
  <cp:revision>3</cp:revision>
  <dcterms:created xsi:type="dcterms:W3CDTF">2022-09-02T07:47:00Z</dcterms:created>
  <dcterms:modified xsi:type="dcterms:W3CDTF">2022-09-02T07:47:00Z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