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B7FD" w14:textId="2518E5B7" w:rsidR="00631881" w:rsidRPr="001C4A14" w:rsidRDefault="00631881" w:rsidP="00E14AB3">
      <w:pPr>
        <w:tabs>
          <w:tab w:val="center" w:pos="4536"/>
          <w:tab w:val="left" w:pos="80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 xml:space="preserve">Uchwała Nr </w:t>
      </w:r>
      <w:r w:rsidR="00E020E5">
        <w:rPr>
          <w:rFonts w:ascii="Arial" w:hAnsi="Arial" w:cs="Arial"/>
          <w:b/>
          <w:sz w:val="24"/>
          <w:szCs w:val="24"/>
        </w:rPr>
        <w:t>XXXII/202/22</w:t>
      </w:r>
    </w:p>
    <w:p w14:paraId="33F35082" w14:textId="77777777" w:rsidR="00631881" w:rsidRPr="001C4A14" w:rsidRDefault="00631881" w:rsidP="00E14A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>Rady Powiatu Goleniowskiego</w:t>
      </w:r>
    </w:p>
    <w:p w14:paraId="18645EC6" w14:textId="7B7574F0" w:rsidR="00631881" w:rsidRPr="001C4A14" w:rsidRDefault="00631881" w:rsidP="00E14A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 xml:space="preserve">z dnia </w:t>
      </w:r>
      <w:r w:rsidR="00E020E5">
        <w:rPr>
          <w:rFonts w:ascii="Arial" w:hAnsi="Arial" w:cs="Arial"/>
          <w:b/>
          <w:sz w:val="24"/>
          <w:szCs w:val="24"/>
        </w:rPr>
        <w:t>27 stycznia 2022 r.</w:t>
      </w:r>
    </w:p>
    <w:p w14:paraId="5D9499B6" w14:textId="77777777" w:rsidR="00631881" w:rsidRPr="001C4A14" w:rsidRDefault="00631881" w:rsidP="00E14AB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8D9B568" w14:textId="77777777" w:rsidR="00631881" w:rsidRPr="001C4A14" w:rsidRDefault="00631881" w:rsidP="00E14A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>w sprawie ustalenia rozkładu godzin pracy aptek ogólnodostępnych na terenie powiatu goleniowskiego</w:t>
      </w:r>
    </w:p>
    <w:p w14:paraId="43112BE6" w14:textId="77777777" w:rsidR="00631881" w:rsidRPr="001C4A14" w:rsidRDefault="00631881" w:rsidP="00E14AB3">
      <w:pPr>
        <w:spacing w:after="0"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6D860D99" w14:textId="5F245D03" w:rsidR="00631881" w:rsidRPr="001C4A14" w:rsidRDefault="00631881" w:rsidP="001A2B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sz w:val="24"/>
          <w:szCs w:val="24"/>
        </w:rPr>
        <w:t>Na podstawie art. 94 ust. 2 ustawy z dnia 6 września 2001 r. Prawo farmaceutyczne (Dz. U. z 202</w:t>
      </w:r>
      <w:r w:rsidR="00074F55" w:rsidRPr="001C4A14">
        <w:rPr>
          <w:rFonts w:ascii="Arial" w:hAnsi="Arial" w:cs="Arial"/>
          <w:sz w:val="24"/>
          <w:szCs w:val="24"/>
        </w:rPr>
        <w:t>1</w:t>
      </w:r>
      <w:r w:rsidRPr="001C4A14">
        <w:rPr>
          <w:rFonts w:ascii="Arial" w:hAnsi="Arial" w:cs="Arial"/>
          <w:sz w:val="24"/>
          <w:szCs w:val="24"/>
        </w:rPr>
        <w:t xml:space="preserve"> poz. </w:t>
      </w:r>
      <w:r w:rsidR="00975C93" w:rsidRPr="001C4A14">
        <w:rPr>
          <w:rFonts w:ascii="Arial" w:hAnsi="Arial" w:cs="Arial"/>
          <w:sz w:val="24"/>
          <w:szCs w:val="24"/>
        </w:rPr>
        <w:t>1977</w:t>
      </w:r>
      <w:r w:rsidRPr="001C4A14">
        <w:rPr>
          <w:rFonts w:ascii="Arial" w:hAnsi="Arial" w:cs="Arial"/>
          <w:sz w:val="24"/>
          <w:szCs w:val="24"/>
        </w:rPr>
        <w:t xml:space="preserve">, z </w:t>
      </w:r>
      <w:proofErr w:type="spellStart"/>
      <w:r w:rsidRPr="001C4A14">
        <w:rPr>
          <w:rFonts w:ascii="Arial" w:hAnsi="Arial" w:cs="Arial"/>
          <w:sz w:val="24"/>
          <w:szCs w:val="24"/>
        </w:rPr>
        <w:t>późn</w:t>
      </w:r>
      <w:proofErr w:type="spellEnd"/>
      <w:r w:rsidRPr="001C4A14">
        <w:rPr>
          <w:rFonts w:ascii="Arial" w:hAnsi="Arial" w:cs="Arial"/>
          <w:sz w:val="24"/>
          <w:szCs w:val="24"/>
        </w:rPr>
        <w:t>. zm.) Rada Powiatu Goleniowskiego uchwala, co następuje:</w:t>
      </w:r>
    </w:p>
    <w:p w14:paraId="75B7F955" w14:textId="2F7DFEBE" w:rsidR="00631881" w:rsidRPr="001C4A14" w:rsidRDefault="00631881" w:rsidP="00E14AB3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>§ 1.</w:t>
      </w:r>
      <w:r w:rsidRPr="001C4A14">
        <w:rPr>
          <w:rFonts w:ascii="Arial" w:hAnsi="Arial" w:cs="Arial"/>
          <w:sz w:val="24"/>
          <w:szCs w:val="24"/>
        </w:rPr>
        <w:t xml:space="preserve"> Ustala się rozkład godzin pracy, w tym dyżurów aptek ogólnodostępnych                                                 działających na terenie powiatu goleniowskiego zgodnie z załącznikiem do niniejszej uchwały.</w:t>
      </w:r>
    </w:p>
    <w:p w14:paraId="4AC817EF" w14:textId="0FA28FA6" w:rsidR="00631881" w:rsidRPr="001C4A14" w:rsidRDefault="00631881" w:rsidP="00E14AB3">
      <w:pPr>
        <w:tabs>
          <w:tab w:val="left" w:pos="142"/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 xml:space="preserve">§ 2. </w:t>
      </w:r>
      <w:r w:rsidRPr="001C4A14">
        <w:rPr>
          <w:rFonts w:ascii="Arial" w:hAnsi="Arial" w:cs="Arial"/>
          <w:sz w:val="24"/>
          <w:szCs w:val="24"/>
        </w:rPr>
        <w:t xml:space="preserve"> Wykonanie uchwały powierza się Staroście Goleniowskiemu.</w:t>
      </w:r>
    </w:p>
    <w:p w14:paraId="4CEBCA87" w14:textId="6A6D97DD" w:rsidR="00631881" w:rsidRPr="001C4A14" w:rsidRDefault="00631881" w:rsidP="00E14AB3">
      <w:pPr>
        <w:tabs>
          <w:tab w:val="left" w:pos="142"/>
          <w:tab w:val="left" w:pos="70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>§</w:t>
      </w:r>
      <w:r w:rsidR="00E14AB3">
        <w:rPr>
          <w:rFonts w:ascii="Arial" w:hAnsi="Arial" w:cs="Arial"/>
          <w:b/>
          <w:sz w:val="24"/>
          <w:szCs w:val="24"/>
        </w:rPr>
        <w:t xml:space="preserve"> </w:t>
      </w:r>
      <w:r w:rsidRPr="001C4A14">
        <w:rPr>
          <w:rFonts w:ascii="Arial" w:hAnsi="Arial" w:cs="Arial"/>
          <w:b/>
          <w:sz w:val="24"/>
          <w:szCs w:val="24"/>
        </w:rPr>
        <w:t xml:space="preserve">3. </w:t>
      </w:r>
      <w:r w:rsidRPr="001C4A14">
        <w:rPr>
          <w:rFonts w:ascii="Arial" w:hAnsi="Arial" w:cs="Arial"/>
          <w:sz w:val="24"/>
          <w:szCs w:val="24"/>
        </w:rPr>
        <w:t>Traci moc uchwała nr</w:t>
      </w:r>
      <w:r w:rsidRPr="001C4A14">
        <w:rPr>
          <w:rFonts w:ascii="Arial" w:hAnsi="Arial" w:cs="Arial"/>
          <w:b/>
          <w:sz w:val="24"/>
          <w:szCs w:val="24"/>
        </w:rPr>
        <w:t xml:space="preserve"> </w:t>
      </w:r>
      <w:r w:rsidRPr="001C4A14">
        <w:rPr>
          <w:rFonts w:ascii="Arial" w:hAnsi="Arial" w:cs="Arial"/>
          <w:sz w:val="24"/>
          <w:szCs w:val="24"/>
        </w:rPr>
        <w:t xml:space="preserve">XXI/146/20 Rady Powiatu Goleniowskiego z dnia 21 grudnia 2020 r. w sprawie ustalenia rozkładu godzin pracy aptek ogólnodostępnych na terenie Powiatu Goleniowskiego. </w:t>
      </w:r>
    </w:p>
    <w:p w14:paraId="646C1ADB" w14:textId="0EE9A6BD" w:rsidR="001A2B15" w:rsidRDefault="00631881" w:rsidP="001A2B15">
      <w:pPr>
        <w:tabs>
          <w:tab w:val="left" w:pos="142"/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>§</w:t>
      </w:r>
      <w:r w:rsidR="00E14AB3">
        <w:rPr>
          <w:rFonts w:ascii="Arial" w:hAnsi="Arial" w:cs="Arial"/>
          <w:b/>
          <w:sz w:val="24"/>
          <w:szCs w:val="24"/>
        </w:rPr>
        <w:t xml:space="preserve"> </w:t>
      </w:r>
      <w:r w:rsidRPr="001C4A14">
        <w:rPr>
          <w:rFonts w:ascii="Arial" w:hAnsi="Arial" w:cs="Arial"/>
          <w:b/>
          <w:sz w:val="24"/>
          <w:szCs w:val="24"/>
        </w:rPr>
        <w:t>4.</w:t>
      </w:r>
      <w:r w:rsidRPr="001C4A14">
        <w:rPr>
          <w:rFonts w:ascii="Arial" w:hAnsi="Arial" w:cs="Arial"/>
          <w:sz w:val="24"/>
          <w:szCs w:val="24"/>
        </w:rPr>
        <w:t xml:space="preserve"> Uchwała podlega ogłoszeniu w Dzienniku Urzędowym Województwa Zachodniopomorskiego i wchodzi w życie z dniem 1 lutego 202</w:t>
      </w:r>
      <w:r w:rsidR="00074F55" w:rsidRPr="001C4A14">
        <w:rPr>
          <w:rFonts w:ascii="Arial" w:hAnsi="Arial" w:cs="Arial"/>
          <w:sz w:val="24"/>
          <w:szCs w:val="24"/>
        </w:rPr>
        <w:t>2</w:t>
      </w:r>
      <w:r w:rsidRPr="001C4A14">
        <w:rPr>
          <w:rFonts w:ascii="Arial" w:hAnsi="Arial" w:cs="Arial"/>
          <w:sz w:val="24"/>
          <w:szCs w:val="24"/>
        </w:rPr>
        <w:t xml:space="preserve"> r. </w:t>
      </w:r>
    </w:p>
    <w:p w14:paraId="34AE56D6" w14:textId="77777777" w:rsidR="001A2B15" w:rsidRDefault="001A2B15" w:rsidP="001A2B15">
      <w:pPr>
        <w:tabs>
          <w:tab w:val="left" w:pos="142"/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244EB78C" w14:textId="77777777" w:rsidR="001A2B15" w:rsidRDefault="00631881" w:rsidP="001A2B15">
      <w:pPr>
        <w:tabs>
          <w:tab w:val="left" w:pos="142"/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 xml:space="preserve">Przewodnicząca </w:t>
      </w:r>
    </w:p>
    <w:p w14:paraId="00DDBC89" w14:textId="1667B9C7" w:rsidR="00631881" w:rsidRPr="001A2B15" w:rsidRDefault="00631881" w:rsidP="001A2B15">
      <w:pPr>
        <w:tabs>
          <w:tab w:val="left" w:pos="142"/>
          <w:tab w:val="left" w:pos="85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>Rady Powiatu Goleniowskiego</w:t>
      </w:r>
    </w:p>
    <w:p w14:paraId="55967C74" w14:textId="77777777" w:rsidR="00631881" w:rsidRPr="001C4A14" w:rsidRDefault="00631881" w:rsidP="00E14A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ab/>
        <w:t xml:space="preserve">     </w:t>
      </w:r>
    </w:p>
    <w:p w14:paraId="09316030" w14:textId="73D35ED2" w:rsidR="00631881" w:rsidRPr="001C4A14" w:rsidRDefault="00631881" w:rsidP="00E14A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b/>
          <w:sz w:val="24"/>
          <w:szCs w:val="24"/>
        </w:rPr>
        <w:t xml:space="preserve">Jolanta </w:t>
      </w:r>
      <w:proofErr w:type="spellStart"/>
      <w:r w:rsidRPr="001C4A14">
        <w:rPr>
          <w:rFonts w:ascii="Arial" w:hAnsi="Arial" w:cs="Arial"/>
          <w:b/>
          <w:sz w:val="24"/>
          <w:szCs w:val="24"/>
        </w:rPr>
        <w:t>Jarlaczyńska</w:t>
      </w:r>
      <w:proofErr w:type="spellEnd"/>
    </w:p>
    <w:p w14:paraId="4643BB8C" w14:textId="77777777" w:rsidR="00631881" w:rsidRPr="001C4A14" w:rsidRDefault="00631881" w:rsidP="00E14AB3">
      <w:pPr>
        <w:spacing w:line="360" w:lineRule="auto"/>
        <w:rPr>
          <w:rFonts w:ascii="Arial" w:hAnsi="Arial" w:cs="Arial"/>
          <w:sz w:val="24"/>
          <w:szCs w:val="24"/>
        </w:rPr>
      </w:pPr>
    </w:p>
    <w:p w14:paraId="32CCD6DC" w14:textId="6028AA2D" w:rsidR="00631881" w:rsidRDefault="00631881" w:rsidP="00E14AB3">
      <w:pPr>
        <w:tabs>
          <w:tab w:val="left" w:pos="3795"/>
        </w:tabs>
        <w:spacing w:line="360" w:lineRule="auto"/>
        <w:rPr>
          <w:rFonts w:ascii="Arial" w:hAnsi="Arial" w:cs="Arial"/>
        </w:rPr>
      </w:pPr>
    </w:p>
    <w:p w14:paraId="13155F5C" w14:textId="35F80C30" w:rsidR="00E14AB3" w:rsidRDefault="00E14AB3" w:rsidP="00E14AB3">
      <w:pPr>
        <w:tabs>
          <w:tab w:val="left" w:pos="3795"/>
        </w:tabs>
        <w:spacing w:line="360" w:lineRule="auto"/>
        <w:rPr>
          <w:rFonts w:ascii="Arial" w:hAnsi="Arial" w:cs="Arial"/>
        </w:rPr>
      </w:pPr>
    </w:p>
    <w:p w14:paraId="07F85705" w14:textId="5D2F1C87" w:rsidR="00E14AB3" w:rsidRDefault="00E14AB3" w:rsidP="00E14AB3">
      <w:pPr>
        <w:tabs>
          <w:tab w:val="left" w:pos="3795"/>
        </w:tabs>
        <w:spacing w:line="360" w:lineRule="auto"/>
        <w:rPr>
          <w:rFonts w:ascii="Arial" w:hAnsi="Arial" w:cs="Arial"/>
        </w:rPr>
      </w:pPr>
    </w:p>
    <w:p w14:paraId="73664C58" w14:textId="64141133" w:rsidR="00E14AB3" w:rsidRDefault="00E14AB3" w:rsidP="00E14AB3">
      <w:pPr>
        <w:tabs>
          <w:tab w:val="left" w:pos="3795"/>
        </w:tabs>
        <w:spacing w:line="360" w:lineRule="auto"/>
        <w:rPr>
          <w:rFonts w:ascii="Arial" w:hAnsi="Arial" w:cs="Arial"/>
        </w:rPr>
      </w:pPr>
    </w:p>
    <w:p w14:paraId="70E4AEA9" w14:textId="77777777" w:rsidR="00E020E5" w:rsidRPr="001C4A14" w:rsidRDefault="00E020E5" w:rsidP="00E14AB3">
      <w:pPr>
        <w:tabs>
          <w:tab w:val="left" w:pos="3795"/>
        </w:tabs>
        <w:spacing w:line="360" w:lineRule="auto"/>
        <w:rPr>
          <w:rFonts w:ascii="Arial" w:hAnsi="Arial" w:cs="Arial"/>
        </w:rPr>
      </w:pPr>
    </w:p>
    <w:p w14:paraId="775B9381" w14:textId="77777777" w:rsidR="00631881" w:rsidRPr="001C4A14" w:rsidRDefault="00631881" w:rsidP="00E14AB3">
      <w:pPr>
        <w:tabs>
          <w:tab w:val="left" w:pos="3795"/>
        </w:tabs>
        <w:spacing w:line="360" w:lineRule="auto"/>
        <w:rPr>
          <w:rFonts w:ascii="Arial" w:hAnsi="Arial" w:cs="Arial"/>
        </w:rPr>
      </w:pPr>
    </w:p>
    <w:p w14:paraId="41191283" w14:textId="3A3BF59B" w:rsidR="00631881" w:rsidRPr="001C4A14" w:rsidRDefault="001C4A14" w:rsidP="00E14AB3">
      <w:pPr>
        <w:tabs>
          <w:tab w:val="left" w:pos="3795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</w:t>
      </w:r>
      <w:r w:rsidR="00631881" w:rsidRPr="001C4A14">
        <w:rPr>
          <w:rFonts w:ascii="Arial" w:hAnsi="Arial" w:cs="Arial"/>
          <w:b/>
          <w:sz w:val="24"/>
          <w:szCs w:val="24"/>
        </w:rPr>
        <w:t>zasadnienie</w:t>
      </w:r>
    </w:p>
    <w:p w14:paraId="79E80C8B" w14:textId="4BFC24C8" w:rsidR="00631881" w:rsidRPr="001C4A14" w:rsidRDefault="00631881" w:rsidP="001A2B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sz w:val="24"/>
          <w:szCs w:val="24"/>
        </w:rPr>
        <w:t xml:space="preserve">Zgodnie z art. 94 ust. 2 ustawy z dnia 6 września 2001 r. Prawo farmaceutyczne rada powiatu, po zasięgnięciu opinii wójtów (burmistrzów, prezydentów miast) gmin z terenu powiatu i samorządu aptekarskiego, ustala rozkład godzin pracy i dyżurów aptek ogólnodostępnych. Ustalony przez radę powiatu rozkład godzin pracy aptek zgodnie z powołaną ustawą </w:t>
      </w:r>
      <w:r w:rsidR="00074F55" w:rsidRPr="001C4A14">
        <w:rPr>
          <w:rFonts w:ascii="Arial" w:hAnsi="Arial" w:cs="Arial"/>
          <w:sz w:val="24"/>
          <w:szCs w:val="24"/>
        </w:rPr>
        <w:t>został</w:t>
      </w:r>
      <w:r w:rsidRPr="001C4A14">
        <w:rPr>
          <w:rFonts w:ascii="Arial" w:hAnsi="Arial" w:cs="Arial"/>
          <w:sz w:val="24"/>
          <w:szCs w:val="24"/>
        </w:rPr>
        <w:t xml:space="preserve"> dostosowany do potrzeb ludności i zapewni</w:t>
      </w:r>
      <w:r w:rsidR="00074F55" w:rsidRPr="001C4A14">
        <w:rPr>
          <w:rFonts w:ascii="Arial" w:hAnsi="Arial" w:cs="Arial"/>
          <w:sz w:val="24"/>
          <w:szCs w:val="24"/>
        </w:rPr>
        <w:t>a</w:t>
      </w:r>
      <w:r w:rsidRPr="001C4A14">
        <w:rPr>
          <w:rFonts w:ascii="Arial" w:hAnsi="Arial" w:cs="Arial"/>
          <w:sz w:val="24"/>
          <w:szCs w:val="24"/>
        </w:rPr>
        <w:t xml:space="preserve"> dostępność świadczeń również w porze nocnej, niedziele, święta i dni wolne od pracy.</w:t>
      </w:r>
    </w:p>
    <w:p w14:paraId="5E4FCC3A" w14:textId="77777777" w:rsidR="001A2B15" w:rsidRDefault="00631881" w:rsidP="001A2B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sz w:val="24"/>
          <w:szCs w:val="24"/>
        </w:rPr>
        <w:t xml:space="preserve">Projekt uchwały został pozytywnie zaopiniowany przez burmistrzów i wójtów gmin wchodzących w skład powiatu oraz przez Zachodniopomorską Okręgową Izbę Aptekarską w Szczecinie.  </w:t>
      </w:r>
    </w:p>
    <w:p w14:paraId="783651ED" w14:textId="69B4F60A" w:rsidR="00631881" w:rsidRPr="001C4A14" w:rsidRDefault="00631881" w:rsidP="001A2B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sz w:val="24"/>
          <w:szCs w:val="24"/>
        </w:rPr>
        <w:t xml:space="preserve">Mając na względzie wskazane wyżej okoliczności podjęcie niniejszej uchwały jest uzasadnione. </w:t>
      </w:r>
    </w:p>
    <w:p w14:paraId="56F1E9E2" w14:textId="77777777" w:rsidR="00631881" w:rsidRPr="001C4A14" w:rsidRDefault="00631881" w:rsidP="00E14AB3">
      <w:pPr>
        <w:tabs>
          <w:tab w:val="left" w:pos="379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9A65573" w14:textId="77777777" w:rsidR="00631881" w:rsidRPr="001C4A14" w:rsidRDefault="00631881" w:rsidP="00E14AB3">
      <w:pPr>
        <w:tabs>
          <w:tab w:val="left" w:pos="3795"/>
        </w:tabs>
        <w:spacing w:line="360" w:lineRule="auto"/>
        <w:rPr>
          <w:rFonts w:ascii="Arial" w:hAnsi="Arial" w:cs="Arial"/>
          <w:sz w:val="24"/>
          <w:szCs w:val="24"/>
        </w:rPr>
      </w:pPr>
      <w:r w:rsidRPr="001C4A14">
        <w:rPr>
          <w:rFonts w:ascii="Arial" w:hAnsi="Arial" w:cs="Arial"/>
          <w:sz w:val="24"/>
          <w:szCs w:val="24"/>
        </w:rPr>
        <w:t>Opracowała: Ewa Chilkiewicz</w:t>
      </w:r>
    </w:p>
    <w:p w14:paraId="1D28E828" w14:textId="77777777" w:rsidR="00631881" w:rsidRPr="001C4A14" w:rsidRDefault="00631881" w:rsidP="00E14AB3">
      <w:pPr>
        <w:spacing w:line="360" w:lineRule="auto"/>
        <w:rPr>
          <w:rFonts w:ascii="Arial" w:hAnsi="Arial" w:cs="Arial"/>
          <w:sz w:val="24"/>
          <w:szCs w:val="24"/>
        </w:rPr>
      </w:pPr>
    </w:p>
    <w:p w14:paraId="455F1608" w14:textId="77777777" w:rsidR="00631881" w:rsidRPr="001C4A14" w:rsidRDefault="00631881" w:rsidP="00E14AB3">
      <w:pPr>
        <w:spacing w:line="360" w:lineRule="auto"/>
        <w:rPr>
          <w:rFonts w:ascii="Arial" w:hAnsi="Arial" w:cs="Arial"/>
          <w:sz w:val="24"/>
          <w:szCs w:val="24"/>
        </w:rPr>
      </w:pPr>
    </w:p>
    <w:p w14:paraId="6BDD0007" w14:textId="77777777" w:rsidR="00631881" w:rsidRPr="001C4A14" w:rsidRDefault="00631881" w:rsidP="00E14AB3">
      <w:pPr>
        <w:spacing w:line="360" w:lineRule="auto"/>
        <w:rPr>
          <w:rFonts w:ascii="Arial" w:hAnsi="Arial" w:cs="Arial"/>
        </w:rPr>
      </w:pPr>
    </w:p>
    <w:p w14:paraId="1857058E" w14:textId="77777777" w:rsidR="00631881" w:rsidRPr="001C4A14" w:rsidRDefault="00631881" w:rsidP="00E14AB3">
      <w:pPr>
        <w:spacing w:line="360" w:lineRule="auto"/>
        <w:rPr>
          <w:rFonts w:ascii="Arial" w:hAnsi="Arial" w:cs="Arial"/>
        </w:rPr>
      </w:pPr>
    </w:p>
    <w:p w14:paraId="5D7CD98C" w14:textId="77777777" w:rsidR="00631881" w:rsidRPr="001C4A14" w:rsidRDefault="00631881" w:rsidP="00E14AB3">
      <w:pPr>
        <w:spacing w:line="360" w:lineRule="auto"/>
        <w:rPr>
          <w:rFonts w:ascii="Arial" w:hAnsi="Arial" w:cs="Arial"/>
        </w:rPr>
      </w:pPr>
    </w:p>
    <w:p w14:paraId="19B2BC35" w14:textId="77777777" w:rsidR="00631881" w:rsidRPr="001C4A14" w:rsidRDefault="00631881" w:rsidP="00E14AB3">
      <w:pPr>
        <w:spacing w:line="360" w:lineRule="auto"/>
        <w:rPr>
          <w:rFonts w:ascii="Arial" w:hAnsi="Arial" w:cs="Arial"/>
        </w:rPr>
      </w:pPr>
    </w:p>
    <w:p w14:paraId="362FA783" w14:textId="77777777" w:rsidR="00A26757" w:rsidRPr="001C4A14" w:rsidRDefault="00A26757" w:rsidP="00E14AB3">
      <w:pPr>
        <w:rPr>
          <w:rFonts w:ascii="Arial" w:hAnsi="Arial" w:cs="Arial"/>
        </w:rPr>
      </w:pPr>
    </w:p>
    <w:p w14:paraId="2DA77D74" w14:textId="77777777" w:rsidR="00E14AB3" w:rsidRPr="001C4A14" w:rsidRDefault="00E14AB3">
      <w:pPr>
        <w:rPr>
          <w:rFonts w:ascii="Arial" w:hAnsi="Arial" w:cs="Arial"/>
        </w:rPr>
      </w:pPr>
    </w:p>
    <w:sectPr w:rsidR="00E14AB3" w:rsidRPr="001C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81"/>
    <w:rsid w:val="00074F55"/>
    <w:rsid w:val="001A2B15"/>
    <w:rsid w:val="001C4A14"/>
    <w:rsid w:val="002068D9"/>
    <w:rsid w:val="00631881"/>
    <w:rsid w:val="00910EB2"/>
    <w:rsid w:val="00975C93"/>
    <w:rsid w:val="00A26757"/>
    <w:rsid w:val="00B06619"/>
    <w:rsid w:val="00E020E5"/>
    <w:rsid w:val="00E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71AD"/>
  <w15:chartTrackingRefBased/>
  <w15:docId w15:val="{8C73242F-4924-4121-A1C7-0576E24E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8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Chilkiewicz</dc:creator>
  <cp:keywords/>
  <dc:description/>
  <cp:lastModifiedBy>Ewa Chilkiewicz</cp:lastModifiedBy>
  <cp:revision>9</cp:revision>
  <cp:lastPrinted>2021-12-09T10:07:00Z</cp:lastPrinted>
  <dcterms:created xsi:type="dcterms:W3CDTF">2021-10-28T11:54:00Z</dcterms:created>
  <dcterms:modified xsi:type="dcterms:W3CDTF">2022-02-01T08:47:00Z</dcterms:modified>
</cp:coreProperties>
</file>